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33" w:rsidRPr="00486ECE" w:rsidRDefault="00E10833" w:rsidP="00E10833">
      <w:pPr>
        <w:rPr>
          <w:rFonts w:ascii="Times New Roman" w:hAnsi="Times New Roman" w:cs="Times New Roman"/>
          <w:b/>
        </w:rPr>
      </w:pPr>
      <w:r w:rsidRPr="00486ECE">
        <w:rPr>
          <w:rFonts w:ascii="Times New Roman" w:hAnsi="Times New Roman" w:cs="Times New Roman"/>
          <w:b/>
        </w:rPr>
        <w:t>Дагестанцы, выбравшие службу по контракту в зоне СВО, получат от 1 млн рублей единовременно:</w:t>
      </w:r>
    </w:p>
    <w:p w:rsidR="00E10833" w:rsidRPr="00486ECE" w:rsidRDefault="00E10833" w:rsidP="00E10833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⠀</w:t>
      </w:r>
    </w:p>
    <w:p w:rsidR="00E10833" w:rsidRPr="00486ECE" w:rsidRDefault="00E10833" w:rsidP="00E10833">
      <w:pPr>
        <w:rPr>
          <w:rFonts w:ascii="Times New Roman" w:hAnsi="Times New Roman" w:cs="Times New Roman"/>
        </w:rPr>
      </w:pPr>
      <w:r w:rsidRPr="00486ECE">
        <w:rPr>
          <w:rFonts w:ascii="Times New Roman" w:hAnsi="Times New Roman" w:cs="Times New Roman"/>
        </w:rPr>
        <w:t>500 тыс. рублей – от Республики Дагестан;</w:t>
      </w:r>
    </w:p>
    <w:p w:rsidR="00E10833" w:rsidRPr="00486ECE" w:rsidRDefault="00E10833" w:rsidP="00E10833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⠀</w:t>
      </w:r>
    </w:p>
    <w:p w:rsidR="00E10833" w:rsidRPr="00486ECE" w:rsidRDefault="00E10833" w:rsidP="00E10833">
      <w:pPr>
        <w:rPr>
          <w:rFonts w:ascii="Times New Roman" w:hAnsi="Times New Roman" w:cs="Times New Roman"/>
        </w:rPr>
      </w:pPr>
      <w:r w:rsidRPr="00486ECE">
        <w:rPr>
          <w:rFonts w:ascii="Times New Roman" w:hAnsi="Times New Roman" w:cs="Times New Roman"/>
        </w:rPr>
        <w:t>400 тыс. рублей – из федерального бюджета (заключившим контракт в период с 1 августа до 31 декабря 2024 года);</w:t>
      </w:r>
    </w:p>
    <w:p w:rsidR="00E10833" w:rsidRPr="00486ECE" w:rsidRDefault="00E10833" w:rsidP="00E10833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⠀</w:t>
      </w:r>
    </w:p>
    <w:p w:rsidR="00E10833" w:rsidRPr="00486ECE" w:rsidRDefault="00E10833" w:rsidP="00E10833">
      <w:pPr>
        <w:rPr>
          <w:rFonts w:ascii="Times New Roman" w:hAnsi="Times New Roman" w:cs="Times New Roman"/>
        </w:rPr>
      </w:pPr>
      <w:r w:rsidRPr="00486ECE">
        <w:rPr>
          <w:rFonts w:ascii="Times New Roman" w:hAnsi="Times New Roman" w:cs="Times New Roman"/>
        </w:rPr>
        <w:t>не менее 100 тыс. рублей – от своих городов и районов.</w:t>
      </w:r>
    </w:p>
    <w:p w:rsidR="00E10833" w:rsidRPr="00486ECE" w:rsidRDefault="00E10833" w:rsidP="00E10833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⠀</w:t>
      </w:r>
    </w:p>
    <w:p w:rsidR="00E10833" w:rsidRPr="00486ECE" w:rsidRDefault="00E10833" w:rsidP="00E10833">
      <w:pPr>
        <w:rPr>
          <w:rFonts w:ascii="Times New Roman" w:hAnsi="Times New Roman" w:cs="Times New Roman"/>
        </w:rPr>
      </w:pPr>
      <w:r w:rsidRPr="00486ECE">
        <w:rPr>
          <w:rFonts w:ascii="Times New Roman" w:hAnsi="Times New Roman" w:cs="Times New Roman"/>
        </w:rPr>
        <w:t>Зарплата контрактника – от 204 тыс. рублей в месяц.</w:t>
      </w:r>
    </w:p>
    <w:p w:rsidR="00E10833" w:rsidRPr="00486ECE" w:rsidRDefault="00E10833" w:rsidP="00E10833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⠀</w:t>
      </w:r>
    </w:p>
    <w:p w:rsidR="00F52CFB" w:rsidRPr="00E10833" w:rsidRDefault="00F52CFB" w:rsidP="00E10833">
      <w:bookmarkStart w:id="0" w:name="_GoBack"/>
      <w:bookmarkEnd w:id="0"/>
    </w:p>
    <w:sectPr w:rsidR="00F52CFB" w:rsidRPr="00E1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05"/>
    <w:rsid w:val="00221A05"/>
    <w:rsid w:val="0032525B"/>
    <w:rsid w:val="00D077E4"/>
    <w:rsid w:val="00E10833"/>
    <w:rsid w:val="00E70D03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E032-C258-4419-AD05-1DF1E42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2024-10-28T09:34:00Z</dcterms:created>
  <dcterms:modified xsi:type="dcterms:W3CDTF">2024-10-28T09:57:00Z</dcterms:modified>
</cp:coreProperties>
</file>