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A8" w:rsidRDefault="005B00A8" w:rsidP="005B00A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B00A8" w:rsidRDefault="005B00A8" w:rsidP="005B00A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руководители сельскохозяйственных предприятий и организаций, </w:t>
      </w:r>
      <w:proofErr w:type="gramStart"/>
      <w:r>
        <w:rPr>
          <w:rFonts w:ascii="Times New Roman" w:hAnsi="Times New Roman"/>
          <w:sz w:val="28"/>
          <w:szCs w:val="28"/>
        </w:rPr>
        <w:t>главы  крестьянских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фермерских хозяйств.</w:t>
      </w:r>
    </w:p>
    <w:p w:rsidR="005B00A8" w:rsidRDefault="005B00A8" w:rsidP="005B00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00A8" w:rsidRDefault="005B00A8" w:rsidP="005B00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00A8" w:rsidRDefault="005B00A8" w:rsidP="005B00A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Департамент ветеринарии Минсельхоза России сообщает о плановом наборе абитуриентов в 2024 </w:t>
      </w:r>
      <w:proofErr w:type="gramStart"/>
      <w:r>
        <w:rPr>
          <w:rFonts w:ascii="Times New Roman" w:hAnsi="Times New Roman"/>
          <w:sz w:val="28"/>
          <w:szCs w:val="28"/>
        </w:rPr>
        <w:t>году  в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«Российский государственный аграрный университет – МСХА </w:t>
      </w:r>
      <w:proofErr w:type="spellStart"/>
      <w:r>
        <w:rPr>
          <w:rFonts w:ascii="Times New Roman" w:hAnsi="Times New Roman"/>
          <w:sz w:val="28"/>
          <w:szCs w:val="28"/>
        </w:rPr>
        <w:t>им.К.А.Тимирязева</w:t>
      </w:r>
      <w:proofErr w:type="spellEnd"/>
      <w:r>
        <w:rPr>
          <w:rFonts w:ascii="Times New Roman" w:hAnsi="Times New Roman"/>
          <w:sz w:val="28"/>
          <w:szCs w:val="28"/>
        </w:rPr>
        <w:t xml:space="preserve">», в котором выделено 59 бюджетных мест по целевой квоте на образовательные 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>, магистратуры связанные с животноводством и ветеринарной медициной.</w:t>
      </w:r>
    </w:p>
    <w:p w:rsidR="005B00A8" w:rsidRDefault="005B00A8" w:rsidP="005B00A8">
      <w:pPr>
        <w:pStyle w:val="a3"/>
        <w:tabs>
          <w:tab w:val="left" w:pos="62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Университет в свою очередь гарантирует обучающимся высокое качество образования и комфортные социальные условия, в том числе предоставление мест в расположенном на территории университетского корпуса общежитии.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Наименование направлений подготовки: 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-Биология; 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-Ветеринарно-санитарная экспертиза;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-Зоотехния.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направленностей: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Зоология;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-Генетика животных;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-Управление водными биологическими ресурсами;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6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 пищевой безопасности;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-Продуктивное животноводство;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Нутрициология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управление питанием животных;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-Ветеринарно-лечебное дело и лабораторная диагностика;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-Ветеринарно-лечебное дело и фармация и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00A8" w:rsidRDefault="005B00A8" w:rsidP="005B00A8">
      <w:pPr>
        <w:pStyle w:val="a3"/>
        <w:rPr>
          <w:rFonts w:ascii="Times New Roman" w:hAnsi="Times New Roman"/>
          <w:sz w:val="28"/>
          <w:szCs w:val="28"/>
        </w:rPr>
      </w:pPr>
    </w:p>
    <w:p w:rsidR="006D2D44" w:rsidRPr="005B00A8" w:rsidRDefault="006D2D44" w:rsidP="005B00A8">
      <w:bookmarkStart w:id="0" w:name="_GoBack"/>
      <w:bookmarkEnd w:id="0"/>
    </w:p>
    <w:sectPr w:rsidR="006D2D44" w:rsidRPr="005B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F7"/>
    <w:rsid w:val="000B21F7"/>
    <w:rsid w:val="005B00A8"/>
    <w:rsid w:val="006D2D44"/>
    <w:rsid w:val="00F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ED506-A0AD-4E67-BF2A-D39EC1B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1E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91EEC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91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2024-06-25T06:36:00Z</dcterms:created>
  <dcterms:modified xsi:type="dcterms:W3CDTF">2024-06-25T06:40:00Z</dcterms:modified>
</cp:coreProperties>
</file>